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1C" w:rsidRPr="00C2391C" w:rsidRDefault="00C2391C" w:rsidP="00C2391C">
      <w:pPr>
        <w:widowControl/>
        <w:pBdr>
          <w:bottom w:val="single" w:sz="6" w:space="0" w:color="DDDDDD"/>
        </w:pBdr>
        <w:spacing w:before="240" w:after="240" w:line="480" w:lineRule="atLeast"/>
        <w:jc w:val="center"/>
        <w:outlineLvl w:val="1"/>
        <w:rPr>
          <w:rFonts w:ascii="微软雅黑 宋体" w:eastAsia="微软雅黑 宋体" w:hAnsi="宋体" w:cs="宋体"/>
          <w:b/>
          <w:bCs/>
          <w:color w:val="000000"/>
          <w:kern w:val="0"/>
          <w:sz w:val="28"/>
          <w:szCs w:val="28"/>
        </w:rPr>
      </w:pPr>
      <w:bookmarkStart w:id="0" w:name="_GoBack"/>
      <w:r w:rsidRPr="00C2391C">
        <w:rPr>
          <w:rFonts w:ascii="微软雅黑 宋体" w:eastAsia="微软雅黑 宋体" w:hAnsi="宋体" w:cs="宋体" w:hint="eastAsia"/>
          <w:b/>
          <w:bCs/>
          <w:color w:val="000000"/>
          <w:kern w:val="0"/>
          <w:sz w:val="28"/>
          <w:szCs w:val="28"/>
        </w:rPr>
        <w:t>吉林大学行政学院关于公布2023年公共管理（MPA）硕士研究生 复试名单的通知</w:t>
      </w:r>
    </w:p>
    <w:bookmarkEnd w:id="0"/>
    <w:p w:rsidR="00C2391C" w:rsidRPr="00C2391C" w:rsidRDefault="00C2391C" w:rsidP="00C2391C">
      <w:pPr>
        <w:widowControl/>
        <w:shd w:val="clear" w:color="auto" w:fill="EEEEEE"/>
        <w:spacing w:line="720" w:lineRule="atLeast"/>
        <w:jc w:val="center"/>
        <w:rPr>
          <w:rFonts w:ascii="微软雅黑 宋体" w:eastAsia="微软雅黑 宋体" w:hAnsi="宋体" w:cs="宋体" w:hint="eastAsia"/>
          <w:color w:val="999999"/>
          <w:kern w:val="0"/>
          <w:sz w:val="18"/>
          <w:szCs w:val="18"/>
        </w:rPr>
      </w:pPr>
      <w:r w:rsidRPr="00C2391C">
        <w:rPr>
          <w:rFonts w:ascii="微软雅黑 宋体" w:eastAsia="微软雅黑 宋体" w:hAnsi="宋体" w:cs="宋体" w:hint="eastAsia"/>
          <w:color w:val="999999"/>
          <w:kern w:val="0"/>
          <w:sz w:val="18"/>
          <w:szCs w:val="18"/>
        </w:rPr>
        <w:t>发布时间: 2023-03-20点击:3050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555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根据吉林大学2023年硕士研究生招生复试录取工作安排，现对行政学院2023年公共管理（MPA）硕士研究生复试名单予以公布。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480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一、复试分数线划定及招生计划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555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按照学校文件要求，结合学院实际招生情况，经吉林大学行政学院硕士研究生复试工作领导小组审议通过，公共管理（MPA）硕士研究生招生复试采取差额复试，差额比例为130%，即按照吉林大学行政学院202</w:t>
      </w: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3</w:t>
      </w:r>
      <w:r w:rsidRPr="00C2391C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年公共管理（MPA）硕士研究生计划招生人数的130%划定复试分数线。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1120"/>
        <w:gridCol w:w="1150"/>
        <w:gridCol w:w="680"/>
        <w:gridCol w:w="850"/>
        <w:gridCol w:w="840"/>
        <w:gridCol w:w="930"/>
      </w:tblGrid>
      <w:tr w:rsidR="00C2391C" w:rsidRPr="00C2391C" w:rsidTr="00C2391C">
        <w:trPr>
          <w:trHeight w:val="300"/>
          <w:tblCellSpacing w:w="0" w:type="dxa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专业代码</w:t>
            </w: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专业名称</w:t>
            </w: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管理类联考综合能力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外语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总分</w:t>
            </w:r>
          </w:p>
        </w:tc>
        <w:tc>
          <w:tcPr>
            <w:tcW w:w="1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计划招生人数</w:t>
            </w:r>
          </w:p>
        </w:tc>
      </w:tr>
      <w:tr w:rsidR="00C2391C" w:rsidRPr="00C2391C" w:rsidTr="00C2391C">
        <w:trPr>
          <w:trHeight w:val="300"/>
          <w:tblCellSpacing w:w="0" w:type="dxa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125200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公共管理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88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44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全日制</w:t>
            </w:r>
          </w:p>
        </w:tc>
      </w:tr>
      <w:tr w:rsidR="00C2391C" w:rsidRPr="00C2391C" w:rsidTr="00C2391C">
        <w:trPr>
          <w:trHeight w:val="30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391C" w:rsidRPr="00C2391C" w:rsidRDefault="00C2391C" w:rsidP="00C239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391C" w:rsidRPr="00C2391C" w:rsidRDefault="00C2391C" w:rsidP="00C239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391C" w:rsidRPr="00C2391C" w:rsidRDefault="00C2391C" w:rsidP="00C239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391C" w:rsidRPr="00C2391C" w:rsidRDefault="00C2391C" w:rsidP="00C239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391C" w:rsidRPr="00C2391C" w:rsidRDefault="00C2391C" w:rsidP="00C239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150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2391C" w:rsidRPr="00C2391C" w:rsidRDefault="00C2391C" w:rsidP="00C2391C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t>非全日</w:t>
            </w:r>
            <w:r w:rsidRPr="00C2391C">
              <w:rPr>
                <w:rFonts w:ascii="宋体" w:eastAsia="宋体" w:hAnsi="宋体" w:cs="宋体"/>
                <w:kern w:val="0"/>
                <w:sz w:val="29"/>
                <w:szCs w:val="29"/>
              </w:rPr>
              <w:lastRenderedPageBreak/>
              <w:t>制</w:t>
            </w:r>
          </w:p>
        </w:tc>
      </w:tr>
    </w:tbl>
    <w:p w:rsidR="00C2391C" w:rsidRPr="00C2391C" w:rsidRDefault="00C2391C" w:rsidP="00C2391C">
      <w:pPr>
        <w:widowControl/>
        <w:spacing w:before="100" w:beforeAutospacing="1" w:after="100" w:afterAutospacing="1"/>
        <w:ind w:firstLine="480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lastRenderedPageBreak/>
        <w:t>注：</w:t>
      </w: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 </w:t>
      </w: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1、复试工作采用线下复试方式，考生应在规定时间内前往吉林大学中心校区进行复试。2</w:t>
      </w:r>
      <w:r w:rsidRPr="00C2391C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、进入复试的考生初试各科成绩必须符合《吉林大学2023年硕士研究生招生考试考生进入复试的初试成绩基本要求》。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480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二、复试名单（见附件，</w:t>
      </w:r>
      <w:proofErr w:type="gramStart"/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另进入</w:t>
      </w:r>
      <w:proofErr w:type="gramEnd"/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复试的考生我院工作人员近期会电话联系，告知复试相关事宜）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480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三、复试实施细则、复试时间安排及其它要求等另行公布，请考生随时关注学院网站通知。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555"/>
        <w:jc w:val="lef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未尽事宜由吉林大学行政学院负责解释。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480"/>
        <w:jc w:val="righ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吉林大学行政学院</w:t>
      </w:r>
    </w:p>
    <w:p w:rsidR="00C2391C" w:rsidRPr="00C2391C" w:rsidRDefault="00C2391C" w:rsidP="00C2391C">
      <w:pPr>
        <w:widowControl/>
        <w:spacing w:before="100" w:beforeAutospacing="1" w:after="100" w:afterAutospacing="1"/>
        <w:ind w:firstLine="480"/>
        <w:jc w:val="right"/>
        <w:rPr>
          <w:rFonts w:ascii="微软雅黑 宋体" w:eastAsia="微软雅黑 宋体" w:hAnsi="宋体" w:cs="宋体" w:hint="eastAsia"/>
          <w:color w:val="000000"/>
          <w:kern w:val="0"/>
          <w:sz w:val="22"/>
        </w:rPr>
      </w:pP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2023</w:t>
      </w:r>
      <w:r w:rsidRPr="00C2391C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年3月2</w:t>
      </w:r>
      <w:r w:rsidRPr="00C2391C">
        <w:rPr>
          <w:rFonts w:ascii="微软雅黑 宋体" w:eastAsia="微软雅黑 宋体" w:hAnsi="宋体" w:cs="宋体" w:hint="eastAsia"/>
          <w:color w:val="000000"/>
          <w:kern w:val="0"/>
          <w:sz w:val="29"/>
          <w:szCs w:val="29"/>
        </w:rPr>
        <w:t>0日</w:t>
      </w:r>
    </w:p>
    <w:p w:rsidR="00545A54" w:rsidRPr="00C2391C" w:rsidRDefault="00545A54"/>
    <w:sectPr w:rsidR="00545A54" w:rsidRPr="00C23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D47" w:rsidRDefault="00663D47" w:rsidP="00C2391C">
      <w:r>
        <w:separator/>
      </w:r>
    </w:p>
  </w:endnote>
  <w:endnote w:type="continuationSeparator" w:id="0">
    <w:p w:rsidR="00663D47" w:rsidRDefault="00663D47" w:rsidP="00C2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宋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D47" w:rsidRDefault="00663D47" w:rsidP="00C2391C">
      <w:r>
        <w:separator/>
      </w:r>
    </w:p>
  </w:footnote>
  <w:footnote w:type="continuationSeparator" w:id="0">
    <w:p w:rsidR="00663D47" w:rsidRDefault="00663D47" w:rsidP="00C23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BF"/>
    <w:rsid w:val="002260BF"/>
    <w:rsid w:val="00545A54"/>
    <w:rsid w:val="00663D47"/>
    <w:rsid w:val="00887AA4"/>
    <w:rsid w:val="00C2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9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9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9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9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7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7974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2023-03-26T09:13:00Z</dcterms:created>
  <dcterms:modified xsi:type="dcterms:W3CDTF">2023-03-26T09:13:00Z</dcterms:modified>
</cp:coreProperties>
</file>